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7E66" w14:textId="704A6443" w:rsidR="00DB10E2" w:rsidRPr="00DB10E2" w:rsidRDefault="00DB10E2" w:rsidP="00DB10E2">
      <w:pPr>
        <w:jc w:val="center"/>
        <w:rPr>
          <w:b/>
          <w:sz w:val="28"/>
          <w:szCs w:val="28"/>
        </w:rPr>
      </w:pPr>
      <w:r w:rsidRPr="00D8167B">
        <w:rPr>
          <w:rFonts w:ascii="Myriad Pro" w:hAnsi="Myriad Pro"/>
          <w:b/>
          <w:sz w:val="28"/>
          <w:szCs w:val="28"/>
        </w:rPr>
        <w:t xml:space="preserve">AVON PROTECTION SYSTEMS PRODUCT </w:t>
      </w:r>
      <w:r w:rsidR="00E52D3E" w:rsidRPr="00D8167B">
        <w:rPr>
          <w:rFonts w:ascii="Myriad Pro" w:hAnsi="Myriad Pro"/>
          <w:b/>
          <w:sz w:val="28"/>
          <w:szCs w:val="28"/>
        </w:rPr>
        <w:t xml:space="preserve">RETURN </w:t>
      </w:r>
      <w:r w:rsidR="00E52D3E">
        <w:rPr>
          <w:rFonts w:ascii="Myriad Pro" w:hAnsi="Myriad Pro"/>
          <w:b/>
          <w:sz w:val="28"/>
          <w:szCs w:val="28"/>
        </w:rPr>
        <w:t>-</w:t>
      </w:r>
      <w:r w:rsidR="00D8167B">
        <w:rPr>
          <w:rFonts w:ascii="Myriad Pro" w:hAnsi="Myriad Pro"/>
          <w:b/>
          <w:sz w:val="28"/>
          <w:szCs w:val="28"/>
        </w:rPr>
        <w:t xml:space="preserve"> </w:t>
      </w:r>
      <w:r w:rsidR="00D8167B" w:rsidRPr="00D8167B">
        <w:rPr>
          <w:rFonts w:ascii="Myriad Pro" w:hAnsi="Myriad Pro"/>
          <w:b/>
          <w:sz w:val="28"/>
          <w:szCs w:val="28"/>
        </w:rPr>
        <w:t>CUSTOMER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B10E2" w:rsidRPr="009D166C" w14:paraId="7B727E68" w14:textId="77777777" w:rsidTr="009D166C">
        <w:tc>
          <w:tcPr>
            <w:tcW w:w="10682" w:type="dxa"/>
          </w:tcPr>
          <w:p w14:paraId="0478C6BE" w14:textId="77777777" w:rsidR="00D8167B" w:rsidRDefault="00CC568A" w:rsidP="00142D77">
            <w:pPr>
              <w:spacing w:after="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D8167B">
              <w:rPr>
                <w:rFonts w:ascii="Myriad Pro" w:hAnsi="Myriad Pro"/>
                <w:sz w:val="20"/>
                <w:szCs w:val="20"/>
              </w:rPr>
              <w:t>ALL</w:t>
            </w:r>
            <w:r w:rsidR="00D8167B">
              <w:rPr>
                <w:rFonts w:ascii="Myriad Pro" w:hAnsi="Myriad Pro"/>
                <w:sz w:val="20"/>
                <w:szCs w:val="20"/>
              </w:rPr>
              <w:t xml:space="preserve"> RETURN </w:t>
            </w:r>
            <w:r w:rsidRPr="00D8167B">
              <w:rPr>
                <w:rFonts w:ascii="Myriad Pro" w:hAnsi="Myriad Pro"/>
                <w:sz w:val="20"/>
                <w:szCs w:val="20"/>
              </w:rPr>
              <w:t xml:space="preserve">PRODUCTS </w:t>
            </w:r>
            <w:r w:rsidR="00DB10E2" w:rsidRPr="00D8167B">
              <w:rPr>
                <w:rFonts w:ascii="Myriad Pro" w:hAnsi="Myriad Pro"/>
                <w:sz w:val="20"/>
                <w:szCs w:val="20"/>
              </w:rPr>
              <w:t xml:space="preserve">MUST BE CLEAN AND FREE FROM CONTAMINATION BY HAZARDOUS SUBSTANCES. </w:t>
            </w:r>
          </w:p>
          <w:p w14:paraId="2F75627E" w14:textId="3236E4A5" w:rsidR="00E52D3E" w:rsidRDefault="00DB10E2" w:rsidP="00142D77">
            <w:pPr>
              <w:spacing w:after="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 w:rsidRPr="00D8167B">
              <w:rPr>
                <w:rFonts w:ascii="Myriad Pro" w:hAnsi="Myriad Pro"/>
                <w:sz w:val="20"/>
                <w:szCs w:val="20"/>
              </w:rPr>
              <w:t>ANY PRODUCT KNOW</w:t>
            </w:r>
            <w:r w:rsidR="00D8167B">
              <w:rPr>
                <w:rFonts w:ascii="Myriad Pro" w:hAnsi="Myriad Pro"/>
                <w:sz w:val="20"/>
                <w:szCs w:val="20"/>
              </w:rPr>
              <w:t>N</w:t>
            </w:r>
            <w:r w:rsidRPr="00D8167B">
              <w:rPr>
                <w:rFonts w:ascii="Myriad Pro" w:hAnsi="Myriad Pro"/>
                <w:sz w:val="20"/>
                <w:szCs w:val="20"/>
              </w:rPr>
              <w:t xml:space="preserve"> OR SUSPECT </w:t>
            </w:r>
            <w:r w:rsidR="00D8167B">
              <w:rPr>
                <w:rFonts w:ascii="Myriad Pro" w:hAnsi="Myriad Pro"/>
                <w:sz w:val="20"/>
                <w:szCs w:val="20"/>
              </w:rPr>
              <w:t xml:space="preserve">TO </w:t>
            </w:r>
            <w:r w:rsidRPr="00D8167B">
              <w:rPr>
                <w:rFonts w:ascii="Myriad Pro" w:hAnsi="Myriad Pro"/>
                <w:sz w:val="20"/>
                <w:szCs w:val="20"/>
              </w:rPr>
              <w:t xml:space="preserve">BE CONTAMINATED MUST </w:t>
            </w:r>
            <w:r w:rsidRPr="00D8167B">
              <w:rPr>
                <w:rFonts w:ascii="Myriad Pro" w:hAnsi="Myriad Pro"/>
                <w:b/>
                <w:bCs/>
                <w:sz w:val="20"/>
                <w:szCs w:val="20"/>
                <w:u w:val="single"/>
              </w:rPr>
              <w:t>NOT BE TRANSPORTED UNDER ANY CIRCUMSTANCES</w:t>
            </w:r>
            <w:r w:rsidRPr="00D8167B">
              <w:rPr>
                <w:rFonts w:ascii="Myriad Pro" w:hAnsi="Myriad Pro"/>
                <w:sz w:val="20"/>
                <w:szCs w:val="20"/>
              </w:rPr>
              <w:t xml:space="preserve">.   </w:t>
            </w:r>
            <w:r w:rsidR="00E52D3E">
              <w:rPr>
                <w:rFonts w:ascii="Myriad Pro" w:hAnsi="Myriad Pro"/>
                <w:sz w:val="20"/>
                <w:szCs w:val="20"/>
              </w:rPr>
              <w:t xml:space="preserve">WE </w:t>
            </w:r>
            <w:r w:rsidR="00E52D3E" w:rsidRPr="00E52D3E">
              <w:rPr>
                <w:rFonts w:ascii="Myriad Pro" w:hAnsi="Myriad Pro"/>
                <w:b/>
                <w:bCs/>
                <w:sz w:val="20"/>
                <w:szCs w:val="20"/>
                <w:u w:val="single"/>
              </w:rPr>
              <w:t>WILL</w:t>
            </w:r>
            <w:r w:rsidRPr="00E52D3E">
              <w:rPr>
                <w:rFonts w:ascii="Myriad Pro" w:hAnsi="Myriad Pro"/>
                <w:b/>
                <w:bCs/>
                <w:sz w:val="20"/>
                <w:szCs w:val="20"/>
                <w:u w:val="single"/>
              </w:rPr>
              <w:t xml:space="preserve"> NOT ACCEPT</w:t>
            </w:r>
            <w:r w:rsidRPr="00D8167B">
              <w:rPr>
                <w:rFonts w:ascii="Myriad Pro" w:hAnsi="Myriad Pro"/>
                <w:sz w:val="20"/>
                <w:szCs w:val="20"/>
              </w:rPr>
              <w:t xml:space="preserve"> DELIVERY OF ANY EQUIPMENT </w:t>
            </w:r>
            <w:r w:rsidR="00E52D3E" w:rsidRPr="00E52D3E">
              <w:rPr>
                <w:rFonts w:ascii="Myriad Pro" w:hAnsi="Myriad Pro"/>
                <w:sz w:val="20"/>
                <w:szCs w:val="20"/>
              </w:rPr>
              <w:t xml:space="preserve">WITHOUT </w:t>
            </w:r>
            <w:r w:rsidRPr="00E52D3E">
              <w:rPr>
                <w:rFonts w:ascii="Myriad Pro" w:hAnsi="Myriad Pro"/>
                <w:sz w:val="20"/>
                <w:szCs w:val="20"/>
              </w:rPr>
              <w:t>THE DECLARATION</w:t>
            </w:r>
            <w:r w:rsidRPr="00D8167B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E52D3E">
              <w:rPr>
                <w:rFonts w:ascii="Myriad Pro" w:hAnsi="Myriad Pro"/>
                <w:sz w:val="20"/>
                <w:szCs w:val="20"/>
              </w:rPr>
              <w:t>BELOW.</w:t>
            </w:r>
          </w:p>
          <w:p w14:paraId="30B1BE6A" w14:textId="77777777" w:rsidR="00E52D3E" w:rsidRDefault="00E52D3E" w:rsidP="00142D77">
            <w:pPr>
              <w:spacing w:after="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7B727E67" w14:textId="4DD66210" w:rsidR="00DB10E2" w:rsidRPr="00D8167B" w:rsidRDefault="00E52D3E" w:rsidP="00142D77">
            <w:pPr>
              <w:spacing w:after="0" w:line="360" w:lineRule="auto"/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A SIGNED COPY MUST BE SUBMITTED (</w:t>
            </w:r>
            <w:proofErr w:type="spellStart"/>
            <w:r>
              <w:rPr>
                <w:rFonts w:ascii="Myriad Pro" w:hAnsi="Myriad Pro"/>
                <w:sz w:val="20"/>
                <w:szCs w:val="20"/>
              </w:rPr>
              <w:t>i</w:t>
            </w:r>
            <w:proofErr w:type="spellEnd"/>
            <w:r>
              <w:rPr>
                <w:rFonts w:ascii="Myriad Pro" w:hAnsi="Myriad Pro"/>
                <w:sz w:val="20"/>
                <w:szCs w:val="20"/>
              </w:rPr>
              <w:t xml:space="preserve">) BY EMAIL IN ADVANCE OF SHIPPING AND (ii) A HARD COPY VISIABLE ON THE OUTSIDE OF THE RETURN PRODUCT’S PACKAGING. </w:t>
            </w:r>
          </w:p>
        </w:tc>
      </w:tr>
    </w:tbl>
    <w:p w14:paraId="496195ED" w14:textId="77777777" w:rsidR="00E52D3E" w:rsidRDefault="00E52D3E" w:rsidP="00DB10E2">
      <w:pPr>
        <w:jc w:val="center"/>
        <w:rPr>
          <w:rFonts w:ascii="Myriad Pro" w:hAnsi="Myriad Pro"/>
          <w:b/>
          <w:sz w:val="28"/>
          <w:szCs w:val="28"/>
        </w:rPr>
      </w:pPr>
    </w:p>
    <w:p w14:paraId="7B727E69" w14:textId="3D5A39A0" w:rsidR="008768AF" w:rsidRPr="00D8167B" w:rsidRDefault="00E52D3E" w:rsidP="00DB10E2">
      <w:pPr>
        <w:jc w:val="center"/>
        <w:rPr>
          <w:rFonts w:ascii="Myriad Pro" w:hAnsi="Myriad Pro"/>
          <w:b/>
          <w:sz w:val="28"/>
          <w:szCs w:val="28"/>
        </w:rPr>
      </w:pPr>
      <w:r w:rsidRPr="00D8167B">
        <w:rPr>
          <w:rFonts w:ascii="Myriad Pro" w:hAnsi="Myriad Pro"/>
          <w:b/>
          <w:sz w:val="28"/>
          <w:szCs w:val="28"/>
        </w:rPr>
        <w:t>NON-HAZARDOUS</w:t>
      </w:r>
      <w:r w:rsidR="00DB10E2" w:rsidRPr="00D8167B">
        <w:rPr>
          <w:rFonts w:ascii="Myriad Pro" w:hAnsi="Myriad Pro"/>
          <w:b/>
          <w:sz w:val="28"/>
          <w:szCs w:val="28"/>
        </w:rPr>
        <w:t xml:space="preserve"> MATERIALS DECLARATION</w:t>
      </w:r>
    </w:p>
    <w:p w14:paraId="7B727E6A" w14:textId="77777777" w:rsidR="00383FCD" w:rsidRPr="00D8167B" w:rsidRDefault="00383FCD" w:rsidP="00383FCD">
      <w:pPr>
        <w:rPr>
          <w:rFonts w:ascii="Myriad Pro" w:hAnsi="Myriad Pro"/>
        </w:rPr>
      </w:pPr>
      <w:r w:rsidRPr="00D8167B">
        <w:rPr>
          <w:rFonts w:ascii="Myriad Pro" w:hAnsi="Myriad Pro"/>
        </w:rPr>
        <w:t xml:space="preserve">We confirm </w:t>
      </w:r>
      <w:r w:rsidR="00DB10E2" w:rsidRPr="00D8167B">
        <w:rPr>
          <w:rFonts w:ascii="Myriad Pro" w:hAnsi="Myriad Pro"/>
        </w:rPr>
        <w:t>that the</w:t>
      </w:r>
      <w:r w:rsidR="00CC568A" w:rsidRPr="00D8167B">
        <w:rPr>
          <w:rFonts w:ascii="Myriad Pro" w:hAnsi="Myriad Pro"/>
        </w:rPr>
        <w:t xml:space="preserve"> </w:t>
      </w:r>
      <w:r w:rsidR="00E2388A" w:rsidRPr="00D8167B">
        <w:rPr>
          <w:rFonts w:ascii="Myriad Pro" w:hAnsi="Myriad Pro"/>
        </w:rPr>
        <w:t xml:space="preserve">product(s) </w:t>
      </w:r>
      <w:r w:rsidR="007F55F9" w:rsidRPr="00D8167B">
        <w:rPr>
          <w:rFonts w:ascii="Myriad Pro" w:hAnsi="Myriad Pro"/>
        </w:rPr>
        <w:t>listed on the reverse of this form</w:t>
      </w:r>
      <w:r w:rsidR="00CC568A" w:rsidRPr="00D8167B">
        <w:rPr>
          <w:rFonts w:ascii="Myriad Pro" w:hAnsi="Myriad Pro"/>
        </w:rPr>
        <w:t xml:space="preserve"> are </w:t>
      </w:r>
      <w:r w:rsidR="007A1578" w:rsidRPr="00D8167B">
        <w:rPr>
          <w:rFonts w:ascii="Myriad Pro" w:hAnsi="Myriad Pro"/>
        </w:rPr>
        <w:t>clean and</w:t>
      </w:r>
      <w:r w:rsidRPr="00D8167B">
        <w:rPr>
          <w:rFonts w:ascii="Myriad Pro" w:hAnsi="Myriad Pro"/>
        </w:rPr>
        <w:t xml:space="preserve"> free from any form of hazardous contamination resulting from exposure to any of the CBRN Agents</w:t>
      </w:r>
      <w:r w:rsidR="00DB10E2" w:rsidRPr="00D8167B">
        <w:rPr>
          <w:rFonts w:ascii="Myriad Pro" w:hAnsi="Myriad Pro"/>
        </w:rPr>
        <w:t xml:space="preserve">, </w:t>
      </w:r>
      <w:r w:rsidRPr="00D8167B">
        <w:rPr>
          <w:rFonts w:ascii="Myriad Pro" w:hAnsi="Myriad Pro"/>
        </w:rPr>
        <w:t>Toxic Industrial Chemicals</w:t>
      </w:r>
      <w:r w:rsidR="00064D32" w:rsidRPr="00D8167B">
        <w:rPr>
          <w:rFonts w:ascii="Myriad Pro" w:hAnsi="Myriad Pro"/>
        </w:rPr>
        <w:t xml:space="preserve"> (TICs)</w:t>
      </w:r>
      <w:r w:rsidRPr="00D8167B">
        <w:rPr>
          <w:rFonts w:ascii="Myriad Pro" w:hAnsi="Myriad Pro"/>
        </w:rPr>
        <w:t xml:space="preserve"> and Toxic Industrial Materials</w:t>
      </w:r>
      <w:r w:rsidR="00064D32" w:rsidRPr="00D8167B">
        <w:rPr>
          <w:rFonts w:ascii="Myriad Pro" w:hAnsi="Myriad Pro"/>
        </w:rPr>
        <w:t xml:space="preserve"> (TIMs), including those</w:t>
      </w:r>
      <w:r w:rsidRPr="00D8167B">
        <w:rPr>
          <w:rFonts w:ascii="Myriad Pro" w:hAnsi="Myriad Pro"/>
        </w:rPr>
        <w:t xml:space="preserve"> listed below: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064D32" w:rsidRPr="00D8167B" w14:paraId="7B727E6D" w14:textId="77777777" w:rsidTr="009D166C">
        <w:trPr>
          <w:trHeight w:val="300"/>
          <w:jc w:val="center"/>
        </w:trPr>
        <w:tc>
          <w:tcPr>
            <w:tcW w:w="3500" w:type="dxa"/>
            <w:noWrap/>
          </w:tcPr>
          <w:p w14:paraId="7B727E6B" w14:textId="77777777" w:rsidR="00064D32" w:rsidRPr="00D8167B" w:rsidRDefault="00064D32" w:rsidP="005E6567">
            <w:pPr>
              <w:spacing w:after="0" w:line="240" w:lineRule="auto"/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b/>
                <w:sz w:val="20"/>
                <w:szCs w:val="20"/>
              </w:rPr>
              <w:t>CBRN Agent</w:t>
            </w:r>
          </w:p>
        </w:tc>
        <w:tc>
          <w:tcPr>
            <w:tcW w:w="7000" w:type="dxa"/>
            <w:gridSpan w:val="2"/>
          </w:tcPr>
          <w:p w14:paraId="7B727E6C" w14:textId="77777777" w:rsidR="00064D32" w:rsidRPr="00D8167B" w:rsidRDefault="005E6567" w:rsidP="005E6567">
            <w:pPr>
              <w:spacing w:after="0" w:line="240" w:lineRule="auto"/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b/>
                <w:sz w:val="20"/>
                <w:szCs w:val="20"/>
              </w:rPr>
              <w:t xml:space="preserve">TIC/TIM </w:t>
            </w:r>
          </w:p>
        </w:tc>
      </w:tr>
      <w:tr w:rsidR="00383FCD" w:rsidRPr="00D8167B" w14:paraId="7B727E71" w14:textId="77777777" w:rsidTr="009D166C">
        <w:trPr>
          <w:trHeight w:val="300"/>
          <w:jc w:val="center"/>
        </w:trPr>
        <w:tc>
          <w:tcPr>
            <w:tcW w:w="3500" w:type="dxa"/>
            <w:noWrap/>
            <w:hideMark/>
          </w:tcPr>
          <w:p w14:paraId="7B727E6E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Hydrogen Cyanide</w:t>
            </w:r>
          </w:p>
        </w:tc>
        <w:tc>
          <w:tcPr>
            <w:tcW w:w="3500" w:type="dxa"/>
          </w:tcPr>
          <w:p w14:paraId="7B727E6F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D8167B">
              <w:rPr>
                <w:rFonts w:ascii="Myriad Pro" w:hAnsi="Myriad Pro" w:cs="Arial"/>
                <w:sz w:val="20"/>
                <w:szCs w:val="20"/>
              </w:rPr>
              <w:t>Sulfur</w:t>
            </w:r>
            <w:proofErr w:type="spellEnd"/>
            <w:r w:rsidRPr="00D8167B">
              <w:rPr>
                <w:rFonts w:ascii="Myriad Pro" w:hAnsi="Myriad Pro" w:cs="Arial"/>
                <w:sz w:val="20"/>
                <w:szCs w:val="20"/>
              </w:rPr>
              <w:t xml:space="preserve"> Dioxide</w:t>
            </w:r>
          </w:p>
        </w:tc>
        <w:tc>
          <w:tcPr>
            <w:tcW w:w="3500" w:type="dxa"/>
          </w:tcPr>
          <w:p w14:paraId="7B727E70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Methyl isocyanate</w:t>
            </w:r>
          </w:p>
        </w:tc>
      </w:tr>
      <w:tr w:rsidR="00383FCD" w:rsidRPr="00D8167B" w14:paraId="7B727E75" w14:textId="77777777" w:rsidTr="009D166C">
        <w:trPr>
          <w:trHeight w:val="300"/>
          <w:jc w:val="center"/>
        </w:trPr>
        <w:tc>
          <w:tcPr>
            <w:tcW w:w="3500" w:type="dxa"/>
            <w:noWrap/>
            <w:hideMark/>
          </w:tcPr>
          <w:p w14:paraId="7B727E72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Cyanogen Chloride</w:t>
            </w:r>
          </w:p>
        </w:tc>
        <w:tc>
          <w:tcPr>
            <w:tcW w:w="3500" w:type="dxa"/>
          </w:tcPr>
          <w:p w14:paraId="7B727E73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D8167B">
              <w:rPr>
                <w:rFonts w:ascii="Myriad Pro" w:hAnsi="Myriad Pro" w:cs="Arial"/>
                <w:sz w:val="20"/>
                <w:szCs w:val="20"/>
              </w:rPr>
              <w:t>Sulfur</w:t>
            </w:r>
            <w:proofErr w:type="spellEnd"/>
            <w:r w:rsidRPr="00D8167B">
              <w:rPr>
                <w:rFonts w:ascii="Myriad Pro" w:hAnsi="Myriad Pro" w:cs="Arial"/>
                <w:sz w:val="20"/>
                <w:szCs w:val="20"/>
              </w:rPr>
              <w:t xml:space="preserve"> Trioxide</w:t>
            </w:r>
          </w:p>
        </w:tc>
        <w:tc>
          <w:tcPr>
            <w:tcW w:w="3500" w:type="dxa"/>
          </w:tcPr>
          <w:p w14:paraId="7B727E74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Hydrogen Bromide</w:t>
            </w:r>
          </w:p>
        </w:tc>
      </w:tr>
      <w:tr w:rsidR="00383FCD" w:rsidRPr="00D8167B" w14:paraId="7B727E79" w14:textId="77777777" w:rsidTr="009D166C">
        <w:trPr>
          <w:trHeight w:val="300"/>
          <w:jc w:val="center"/>
        </w:trPr>
        <w:tc>
          <w:tcPr>
            <w:tcW w:w="3500" w:type="dxa"/>
            <w:noWrap/>
            <w:hideMark/>
          </w:tcPr>
          <w:p w14:paraId="7B727E76" w14:textId="77777777" w:rsidR="00383FCD" w:rsidRPr="00D8167B" w:rsidRDefault="005E6567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Phosgene</w:t>
            </w:r>
          </w:p>
        </w:tc>
        <w:tc>
          <w:tcPr>
            <w:tcW w:w="3500" w:type="dxa"/>
          </w:tcPr>
          <w:p w14:paraId="7B727E77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 xml:space="preserve">Hydrogen </w:t>
            </w:r>
            <w:proofErr w:type="spellStart"/>
            <w:r w:rsidRPr="00D8167B">
              <w:rPr>
                <w:rFonts w:ascii="Myriad Pro" w:hAnsi="Myriad Pro" w:cs="Arial"/>
                <w:sz w:val="20"/>
                <w:szCs w:val="20"/>
              </w:rPr>
              <w:t>Sulfide</w:t>
            </w:r>
            <w:proofErr w:type="spellEnd"/>
          </w:p>
        </w:tc>
        <w:tc>
          <w:tcPr>
            <w:tcW w:w="3500" w:type="dxa"/>
          </w:tcPr>
          <w:p w14:paraId="7B727E78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D8167B">
              <w:rPr>
                <w:rFonts w:ascii="Myriad Pro" w:hAnsi="Myriad Pro" w:cs="Arial"/>
                <w:sz w:val="20"/>
                <w:szCs w:val="20"/>
              </w:rPr>
              <w:t>Phospshorus</w:t>
            </w:r>
            <w:proofErr w:type="spellEnd"/>
            <w:r w:rsidRPr="00D8167B">
              <w:rPr>
                <w:rFonts w:ascii="Myriad Pro" w:hAnsi="Myriad Pro" w:cs="Arial"/>
                <w:sz w:val="20"/>
                <w:szCs w:val="20"/>
              </w:rPr>
              <w:t xml:space="preserve"> Trichloride</w:t>
            </w:r>
          </w:p>
        </w:tc>
      </w:tr>
      <w:tr w:rsidR="00383FCD" w:rsidRPr="00D8167B" w14:paraId="7B727E7D" w14:textId="77777777" w:rsidTr="009D166C">
        <w:trPr>
          <w:trHeight w:val="300"/>
          <w:jc w:val="center"/>
        </w:trPr>
        <w:tc>
          <w:tcPr>
            <w:tcW w:w="3500" w:type="dxa"/>
            <w:noWrap/>
            <w:hideMark/>
          </w:tcPr>
          <w:p w14:paraId="7B727E7A" w14:textId="77777777" w:rsidR="00383FCD" w:rsidRPr="00D8167B" w:rsidRDefault="005E6567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G Series Nerve Agent</w:t>
            </w:r>
          </w:p>
        </w:tc>
        <w:tc>
          <w:tcPr>
            <w:tcW w:w="3500" w:type="dxa"/>
          </w:tcPr>
          <w:p w14:paraId="7B727E7B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Nitrogen Dioxide</w:t>
            </w:r>
          </w:p>
        </w:tc>
        <w:tc>
          <w:tcPr>
            <w:tcW w:w="3500" w:type="dxa"/>
          </w:tcPr>
          <w:p w14:paraId="7B727E7C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Ammonia</w:t>
            </w:r>
          </w:p>
        </w:tc>
      </w:tr>
      <w:tr w:rsidR="00383FCD" w:rsidRPr="00D8167B" w14:paraId="7B727E81" w14:textId="77777777" w:rsidTr="009D166C">
        <w:trPr>
          <w:trHeight w:val="300"/>
          <w:jc w:val="center"/>
        </w:trPr>
        <w:tc>
          <w:tcPr>
            <w:tcW w:w="3500" w:type="dxa"/>
            <w:noWrap/>
            <w:hideMark/>
          </w:tcPr>
          <w:p w14:paraId="7B727E7E" w14:textId="77777777" w:rsidR="00383FCD" w:rsidRPr="00D8167B" w:rsidRDefault="005E6567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V Series Nerve Agent</w:t>
            </w:r>
          </w:p>
        </w:tc>
        <w:tc>
          <w:tcPr>
            <w:tcW w:w="3500" w:type="dxa"/>
          </w:tcPr>
          <w:p w14:paraId="7B727E7F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Allyl alcohol</w:t>
            </w:r>
          </w:p>
        </w:tc>
        <w:tc>
          <w:tcPr>
            <w:tcW w:w="3500" w:type="dxa"/>
          </w:tcPr>
          <w:p w14:paraId="7B727E80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Chlorine</w:t>
            </w:r>
          </w:p>
        </w:tc>
      </w:tr>
      <w:tr w:rsidR="00383FCD" w:rsidRPr="00D8167B" w14:paraId="7B727E85" w14:textId="77777777" w:rsidTr="009D166C">
        <w:trPr>
          <w:trHeight w:val="300"/>
          <w:jc w:val="center"/>
        </w:trPr>
        <w:tc>
          <w:tcPr>
            <w:tcW w:w="3500" w:type="dxa"/>
            <w:noWrap/>
            <w:hideMark/>
          </w:tcPr>
          <w:p w14:paraId="7B727E82" w14:textId="77777777" w:rsidR="00383FCD" w:rsidRPr="00D8167B" w:rsidRDefault="005E6567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bCs/>
                <w:sz w:val="20"/>
                <w:szCs w:val="20"/>
              </w:rPr>
              <w:t>Mustard</w:t>
            </w:r>
          </w:p>
        </w:tc>
        <w:tc>
          <w:tcPr>
            <w:tcW w:w="3500" w:type="dxa"/>
          </w:tcPr>
          <w:p w14:paraId="7B727E83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Acrolein</w:t>
            </w:r>
          </w:p>
        </w:tc>
        <w:tc>
          <w:tcPr>
            <w:tcW w:w="3500" w:type="dxa"/>
          </w:tcPr>
          <w:p w14:paraId="7B727E84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Hydrogen Fluoride</w:t>
            </w:r>
          </w:p>
        </w:tc>
      </w:tr>
      <w:tr w:rsidR="00383FCD" w:rsidRPr="00D8167B" w14:paraId="7B727E89" w14:textId="77777777" w:rsidTr="009D166C">
        <w:trPr>
          <w:trHeight w:val="300"/>
          <w:jc w:val="center"/>
        </w:trPr>
        <w:tc>
          <w:tcPr>
            <w:tcW w:w="3500" w:type="dxa"/>
            <w:noWrap/>
            <w:hideMark/>
          </w:tcPr>
          <w:p w14:paraId="7B727E86" w14:textId="77777777" w:rsidR="00383FCD" w:rsidRPr="00D8167B" w:rsidRDefault="005E6567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Lewisite</w:t>
            </w:r>
          </w:p>
        </w:tc>
        <w:tc>
          <w:tcPr>
            <w:tcW w:w="3500" w:type="dxa"/>
          </w:tcPr>
          <w:p w14:paraId="7B727E87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Formaldehyde</w:t>
            </w:r>
          </w:p>
        </w:tc>
        <w:tc>
          <w:tcPr>
            <w:tcW w:w="3500" w:type="dxa"/>
          </w:tcPr>
          <w:p w14:paraId="7B727E88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Sulfuric Acid</w:t>
            </w:r>
          </w:p>
        </w:tc>
      </w:tr>
      <w:tr w:rsidR="00383FCD" w:rsidRPr="00D8167B" w14:paraId="7B727E8D" w14:textId="77777777" w:rsidTr="009D166C">
        <w:trPr>
          <w:trHeight w:val="300"/>
          <w:jc w:val="center"/>
        </w:trPr>
        <w:tc>
          <w:tcPr>
            <w:tcW w:w="3500" w:type="dxa"/>
            <w:noWrap/>
            <w:hideMark/>
          </w:tcPr>
          <w:p w14:paraId="7B727E8A" w14:textId="77777777" w:rsidR="00383FCD" w:rsidRPr="00D8167B" w:rsidRDefault="005E6567" w:rsidP="005E6567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Biological Materials</w:t>
            </w:r>
          </w:p>
        </w:tc>
        <w:tc>
          <w:tcPr>
            <w:tcW w:w="3500" w:type="dxa"/>
          </w:tcPr>
          <w:p w14:paraId="7B727E8B" w14:textId="77777777" w:rsidR="00383FCD" w:rsidRPr="00D8167B" w:rsidRDefault="005E6567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Boron Trifluoride</w:t>
            </w:r>
          </w:p>
        </w:tc>
        <w:tc>
          <w:tcPr>
            <w:tcW w:w="3500" w:type="dxa"/>
          </w:tcPr>
          <w:p w14:paraId="7B727E8C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Hydrogen Chloride</w:t>
            </w:r>
          </w:p>
        </w:tc>
      </w:tr>
      <w:tr w:rsidR="00383FCD" w:rsidRPr="00D8167B" w14:paraId="7B727E91" w14:textId="77777777" w:rsidTr="009D166C">
        <w:trPr>
          <w:trHeight w:val="300"/>
          <w:jc w:val="center"/>
        </w:trPr>
        <w:tc>
          <w:tcPr>
            <w:tcW w:w="3500" w:type="dxa"/>
            <w:noWrap/>
            <w:hideMark/>
          </w:tcPr>
          <w:p w14:paraId="7B727E8E" w14:textId="77777777" w:rsidR="00383FCD" w:rsidRPr="00D8167B" w:rsidRDefault="005E6567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Radiological Materials</w:t>
            </w:r>
          </w:p>
        </w:tc>
        <w:tc>
          <w:tcPr>
            <w:tcW w:w="3500" w:type="dxa"/>
          </w:tcPr>
          <w:p w14:paraId="7B727E8F" w14:textId="77777777" w:rsidR="00383FCD" w:rsidRPr="00D8167B" w:rsidRDefault="005E6567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Acrylonitrile</w:t>
            </w:r>
          </w:p>
        </w:tc>
        <w:tc>
          <w:tcPr>
            <w:tcW w:w="3500" w:type="dxa"/>
          </w:tcPr>
          <w:p w14:paraId="7B727E90" w14:textId="77777777" w:rsidR="00383FCD" w:rsidRPr="00D8167B" w:rsidRDefault="00383FCD" w:rsidP="009D166C">
            <w:pPr>
              <w:spacing w:after="0" w:line="240" w:lineRule="auto"/>
              <w:jc w:val="center"/>
              <w:rPr>
                <w:rFonts w:ascii="Myriad Pro" w:hAnsi="Myriad Pro" w:cs="Arial"/>
                <w:sz w:val="20"/>
                <w:szCs w:val="20"/>
              </w:rPr>
            </w:pPr>
            <w:r w:rsidRPr="00D8167B">
              <w:rPr>
                <w:rFonts w:ascii="Myriad Pro" w:hAnsi="Myriad Pro" w:cs="Arial"/>
                <w:sz w:val="20"/>
                <w:szCs w:val="20"/>
              </w:rPr>
              <w:t>Nitric Acid</w:t>
            </w:r>
          </w:p>
        </w:tc>
      </w:tr>
    </w:tbl>
    <w:p w14:paraId="7B727E92" w14:textId="77777777" w:rsidR="00064D32" w:rsidRPr="00D8167B" w:rsidRDefault="00064D32" w:rsidP="00064D32">
      <w:pPr>
        <w:spacing w:after="0"/>
        <w:rPr>
          <w:rFonts w:ascii="Myriad Pro" w:hAnsi="Myriad Pro"/>
          <w:sz w:val="24"/>
          <w:szCs w:val="24"/>
        </w:rPr>
      </w:pPr>
    </w:p>
    <w:p w14:paraId="61126EE2" w14:textId="1D80F651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Company Name:</w:t>
      </w:r>
      <w:r>
        <w:rPr>
          <w:rFonts w:ascii="Myriad Pro" w:hAnsi="Myriad Pro"/>
          <w:b/>
          <w:sz w:val="20"/>
          <w:szCs w:val="20"/>
        </w:rPr>
        <w:tab/>
      </w:r>
      <w:r>
        <w:rPr>
          <w:rFonts w:ascii="Myriad Pro" w:hAnsi="Myriad Pro"/>
          <w:b/>
          <w:sz w:val="20"/>
          <w:szCs w:val="20"/>
        </w:rPr>
        <w:tab/>
      </w:r>
      <w:r w:rsidR="00DF1E45">
        <w:rPr>
          <w:rFonts w:ascii="Myriad Pro" w:hAnsi="Myriad Pro"/>
          <w:b/>
          <w:sz w:val="20"/>
          <w:szCs w:val="20"/>
        </w:rPr>
        <w:t>.</w:t>
      </w:r>
    </w:p>
    <w:p w14:paraId="2C3DBD11" w14:textId="77777777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</w:p>
    <w:p w14:paraId="540BF938" w14:textId="23C69BA4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Contact Name:</w:t>
      </w:r>
      <w:r>
        <w:rPr>
          <w:rFonts w:ascii="Myriad Pro" w:hAnsi="Myriad Pro"/>
          <w:b/>
          <w:sz w:val="20"/>
          <w:szCs w:val="20"/>
        </w:rPr>
        <w:tab/>
      </w:r>
      <w:r>
        <w:rPr>
          <w:rFonts w:ascii="Myriad Pro" w:hAnsi="Myriad Pro"/>
          <w:b/>
          <w:sz w:val="20"/>
          <w:szCs w:val="20"/>
        </w:rPr>
        <w:tab/>
        <w:t>.</w:t>
      </w:r>
    </w:p>
    <w:p w14:paraId="7DC58B13" w14:textId="77777777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</w:p>
    <w:p w14:paraId="136EFBD7" w14:textId="13450666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Address:</w:t>
      </w:r>
      <w:r>
        <w:rPr>
          <w:rFonts w:ascii="Myriad Pro" w:hAnsi="Myriad Pro"/>
          <w:b/>
          <w:sz w:val="20"/>
          <w:szCs w:val="20"/>
        </w:rPr>
        <w:tab/>
      </w:r>
      <w:r>
        <w:rPr>
          <w:rFonts w:ascii="Myriad Pro" w:hAnsi="Myriad Pro"/>
          <w:b/>
          <w:sz w:val="20"/>
          <w:szCs w:val="20"/>
        </w:rPr>
        <w:tab/>
        <w:t>.</w:t>
      </w:r>
    </w:p>
    <w:p w14:paraId="1971C37F" w14:textId="77777777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</w:p>
    <w:p w14:paraId="366232E6" w14:textId="77777777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</w:p>
    <w:p w14:paraId="7F2DBC31" w14:textId="2D9B2656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Authorised Signatory:</w:t>
      </w:r>
      <w:r>
        <w:rPr>
          <w:rFonts w:ascii="Myriad Pro" w:hAnsi="Myriad Pro"/>
          <w:b/>
          <w:sz w:val="20"/>
          <w:szCs w:val="20"/>
        </w:rPr>
        <w:tab/>
        <w:t>.</w:t>
      </w:r>
    </w:p>
    <w:p w14:paraId="2655B8C3" w14:textId="52D3C52C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Print Name</w:t>
      </w:r>
    </w:p>
    <w:p w14:paraId="307401EB" w14:textId="77777777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</w:p>
    <w:p w14:paraId="0CEB7EE8" w14:textId="77777777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</w:p>
    <w:p w14:paraId="323543ED" w14:textId="52292101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Signature:</w:t>
      </w:r>
      <w:r>
        <w:rPr>
          <w:rFonts w:ascii="Myriad Pro" w:hAnsi="Myriad Pro"/>
          <w:b/>
          <w:sz w:val="20"/>
          <w:szCs w:val="20"/>
        </w:rPr>
        <w:tab/>
      </w:r>
      <w:r>
        <w:rPr>
          <w:rFonts w:ascii="Myriad Pro" w:hAnsi="Myriad Pro"/>
          <w:b/>
          <w:sz w:val="20"/>
          <w:szCs w:val="20"/>
        </w:rPr>
        <w:tab/>
        <w:t>.</w:t>
      </w:r>
    </w:p>
    <w:p w14:paraId="0881CF88" w14:textId="77777777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</w:p>
    <w:p w14:paraId="0763719B" w14:textId="77777777" w:rsidR="00DF1E45" w:rsidRDefault="00DF1E45" w:rsidP="00064D32">
      <w:pPr>
        <w:spacing w:after="0"/>
        <w:rPr>
          <w:rFonts w:ascii="Myriad Pro" w:hAnsi="Myriad Pro"/>
          <w:b/>
          <w:sz w:val="20"/>
          <w:szCs w:val="20"/>
        </w:rPr>
      </w:pPr>
    </w:p>
    <w:p w14:paraId="4F3E2582" w14:textId="25D8C0A6" w:rsidR="00D8167B" w:rsidRP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Date:</w:t>
      </w:r>
      <w:r>
        <w:rPr>
          <w:rFonts w:ascii="Myriad Pro" w:hAnsi="Myriad Pro"/>
          <w:b/>
          <w:sz w:val="20"/>
          <w:szCs w:val="20"/>
        </w:rPr>
        <w:tab/>
      </w:r>
      <w:r>
        <w:rPr>
          <w:rFonts w:ascii="Myriad Pro" w:hAnsi="Myriad Pro"/>
          <w:b/>
          <w:sz w:val="20"/>
          <w:szCs w:val="20"/>
        </w:rPr>
        <w:tab/>
      </w:r>
      <w:r>
        <w:rPr>
          <w:rFonts w:ascii="Myriad Pro" w:hAnsi="Myriad Pro"/>
          <w:b/>
          <w:sz w:val="20"/>
          <w:szCs w:val="20"/>
        </w:rPr>
        <w:tab/>
        <w:t>.</w:t>
      </w:r>
    </w:p>
    <w:p w14:paraId="6CD5D6F6" w14:textId="77777777" w:rsidR="00D8167B" w:rsidRPr="00D8167B" w:rsidRDefault="00D8167B" w:rsidP="00064D32">
      <w:pPr>
        <w:spacing w:after="0"/>
        <w:rPr>
          <w:rFonts w:ascii="Myriad Pro" w:hAnsi="Myriad Pro"/>
          <w:b/>
          <w:sz w:val="18"/>
          <w:szCs w:val="18"/>
        </w:rPr>
      </w:pPr>
    </w:p>
    <w:p w14:paraId="7B727EA2" w14:textId="1D183C0E" w:rsidR="00656E29" w:rsidRPr="00D8167B" w:rsidRDefault="00F87266" w:rsidP="00064D32">
      <w:pPr>
        <w:spacing w:after="0"/>
        <w:rPr>
          <w:rFonts w:ascii="Myriad Pro" w:hAnsi="Myriad Pro"/>
          <w:b/>
          <w:sz w:val="20"/>
          <w:szCs w:val="20"/>
        </w:rPr>
      </w:pPr>
      <w:r w:rsidRPr="00D8167B">
        <w:rPr>
          <w:rFonts w:ascii="Myriad Pro" w:hAnsi="Myriad Pro"/>
          <w:b/>
          <w:sz w:val="20"/>
          <w:szCs w:val="20"/>
        </w:rPr>
        <w:t>Please return the completed form by email to</w:t>
      </w:r>
      <w:r w:rsidR="00D8167B" w:rsidRPr="00D8167B">
        <w:rPr>
          <w:rFonts w:ascii="Myriad Pro" w:hAnsi="Myriad Pro"/>
          <w:b/>
          <w:sz w:val="20"/>
          <w:szCs w:val="20"/>
        </w:rPr>
        <w:t>:</w:t>
      </w:r>
      <w:r w:rsidR="00DF1E45">
        <w:rPr>
          <w:rFonts w:ascii="Myriad Pro" w:hAnsi="Myriad Pro"/>
          <w:b/>
          <w:sz w:val="20"/>
          <w:szCs w:val="20"/>
        </w:rPr>
        <w:t xml:space="preserve"> </w:t>
      </w:r>
      <w:hyperlink r:id="rId11" w:history="1">
        <w:r w:rsidR="00DF1E45" w:rsidRPr="00B51746">
          <w:rPr>
            <w:rStyle w:val="Hyperlink"/>
            <w:rFonts w:ascii="Myriad Pro" w:hAnsi="Myriad Pro"/>
            <w:b/>
            <w:sz w:val="20"/>
            <w:szCs w:val="20"/>
          </w:rPr>
          <w:t>emeacustomerservice@avon-protection.com</w:t>
        </w:r>
      </w:hyperlink>
      <w:r w:rsidR="00DF1E45">
        <w:rPr>
          <w:rFonts w:ascii="Myriad Pro" w:hAnsi="Myriad Pro"/>
          <w:b/>
          <w:sz w:val="20"/>
          <w:szCs w:val="20"/>
        </w:rPr>
        <w:t xml:space="preserve"> </w:t>
      </w:r>
    </w:p>
    <w:p w14:paraId="68C18F44" w14:textId="77777777" w:rsidR="00D8167B" w:rsidRDefault="00D8167B" w:rsidP="00064D32">
      <w:pPr>
        <w:spacing w:after="0"/>
        <w:rPr>
          <w:rFonts w:ascii="Myriad Pro" w:hAnsi="Myriad Pro"/>
          <w:b/>
          <w:sz w:val="20"/>
          <w:szCs w:val="20"/>
        </w:rPr>
      </w:pPr>
    </w:p>
    <w:p w14:paraId="7B727EA3" w14:textId="03FEBA10" w:rsidR="009D28D5" w:rsidRPr="00DF1E45" w:rsidRDefault="00DF1E45" w:rsidP="00064D32">
      <w:pPr>
        <w:spacing w:after="0"/>
        <w:rPr>
          <w:rFonts w:ascii="Myriad Pro" w:hAnsi="Myriad Pro"/>
          <w:bCs/>
          <w:sz w:val="18"/>
          <w:szCs w:val="18"/>
        </w:rPr>
      </w:pPr>
      <w:r>
        <w:rPr>
          <w:rFonts w:ascii="Myriad Pro" w:hAnsi="Myriad Pro"/>
          <w:bCs/>
          <w:sz w:val="20"/>
          <w:szCs w:val="20"/>
        </w:rPr>
        <w:t>*</w:t>
      </w:r>
      <w:r w:rsidR="009D28D5" w:rsidRPr="00DF1E45">
        <w:rPr>
          <w:rFonts w:ascii="Myriad Pro" w:hAnsi="Myriad Pro"/>
          <w:bCs/>
          <w:sz w:val="20"/>
          <w:szCs w:val="20"/>
        </w:rPr>
        <w:t>Product with any residual contamination from any of the above CBRN agents</w:t>
      </w:r>
      <w:r w:rsidR="00EE736E" w:rsidRPr="00DF1E45">
        <w:rPr>
          <w:rFonts w:ascii="Myriad Pro" w:hAnsi="Myriad Pro"/>
          <w:bCs/>
          <w:sz w:val="20"/>
          <w:szCs w:val="20"/>
        </w:rPr>
        <w:t>, TICs or TIM</w:t>
      </w:r>
      <w:r w:rsidR="009D28D5" w:rsidRPr="00DF1E45">
        <w:rPr>
          <w:rFonts w:ascii="Myriad Pro" w:hAnsi="Myriad Pro"/>
          <w:bCs/>
          <w:sz w:val="20"/>
          <w:szCs w:val="20"/>
        </w:rPr>
        <w:t>s should be handled and disposed of in accordance with local law and guidelines and should never be transported or sent to Avon Protection Systems.</w:t>
      </w:r>
    </w:p>
    <w:p w14:paraId="7B727EA4" w14:textId="0C1BB479" w:rsidR="00463BCE" w:rsidRPr="00D8167B" w:rsidRDefault="00463BCE" w:rsidP="00463BCE">
      <w:pPr>
        <w:spacing w:after="0"/>
        <w:jc w:val="center"/>
        <w:rPr>
          <w:rFonts w:ascii="Myriad Pro" w:hAnsi="Myriad Pro"/>
          <w:b/>
          <w:sz w:val="28"/>
          <w:szCs w:val="28"/>
        </w:rPr>
      </w:pPr>
      <w:r w:rsidRPr="00D8167B">
        <w:rPr>
          <w:rFonts w:ascii="Myriad Pro" w:hAnsi="Myriad Pro"/>
        </w:rPr>
        <w:br w:type="page"/>
      </w:r>
      <w:r w:rsidRPr="00D8167B">
        <w:rPr>
          <w:rFonts w:ascii="Myriad Pro" w:hAnsi="Myriad Pro"/>
          <w:b/>
          <w:sz w:val="28"/>
          <w:szCs w:val="28"/>
        </w:rPr>
        <w:lastRenderedPageBreak/>
        <w:t xml:space="preserve">LIST OF PRODUCTS TO BE </w:t>
      </w:r>
      <w:r w:rsidR="004512CF" w:rsidRPr="00D8167B">
        <w:rPr>
          <w:rFonts w:ascii="Myriad Pro" w:hAnsi="Myriad Pro"/>
          <w:b/>
          <w:sz w:val="28"/>
          <w:szCs w:val="28"/>
        </w:rPr>
        <w:t xml:space="preserve">SENT TO </w:t>
      </w:r>
      <w:r w:rsidR="00DF1E45">
        <w:rPr>
          <w:rFonts w:ascii="Myriad Pro" w:hAnsi="Myriad Pro"/>
          <w:b/>
          <w:sz w:val="28"/>
          <w:szCs w:val="28"/>
        </w:rPr>
        <w:t>BE RETURNED</w:t>
      </w:r>
    </w:p>
    <w:p w14:paraId="7B727EA5" w14:textId="77777777" w:rsidR="00463BCE" w:rsidRDefault="00463BCE" w:rsidP="00463BCE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6"/>
        <w:gridCol w:w="1550"/>
      </w:tblGrid>
      <w:tr w:rsidR="00463BCE" w:rsidRPr="004A254E" w14:paraId="7B727EA8" w14:textId="77777777" w:rsidTr="006651BC">
        <w:tc>
          <w:tcPr>
            <w:tcW w:w="9039" w:type="dxa"/>
            <w:shd w:val="clear" w:color="auto" w:fill="auto"/>
          </w:tcPr>
          <w:p w14:paraId="7B727EA6" w14:textId="77777777" w:rsidR="00463BCE" w:rsidRPr="00D8167B" w:rsidRDefault="00463BCE" w:rsidP="006651BC">
            <w:pPr>
              <w:spacing w:after="0"/>
              <w:jc w:val="center"/>
              <w:rPr>
                <w:rFonts w:ascii="Myriad Pro" w:hAnsi="Myriad Pro"/>
                <w:b/>
              </w:rPr>
            </w:pPr>
            <w:r w:rsidRPr="00D8167B">
              <w:rPr>
                <w:rFonts w:ascii="Myriad Pro" w:hAnsi="Myriad Pro"/>
                <w:b/>
              </w:rPr>
              <w:t>Product description</w:t>
            </w:r>
          </w:p>
        </w:tc>
        <w:tc>
          <w:tcPr>
            <w:tcW w:w="1559" w:type="dxa"/>
            <w:shd w:val="clear" w:color="auto" w:fill="auto"/>
          </w:tcPr>
          <w:p w14:paraId="7B727EA7" w14:textId="77777777" w:rsidR="00463BCE" w:rsidRPr="00D8167B" w:rsidRDefault="00463BCE" w:rsidP="006651BC">
            <w:pPr>
              <w:spacing w:after="0"/>
              <w:jc w:val="center"/>
              <w:rPr>
                <w:rFonts w:ascii="Myriad Pro" w:hAnsi="Myriad Pro"/>
                <w:b/>
              </w:rPr>
            </w:pPr>
            <w:r w:rsidRPr="00D8167B">
              <w:rPr>
                <w:rFonts w:ascii="Myriad Pro" w:hAnsi="Myriad Pro"/>
                <w:b/>
              </w:rPr>
              <w:t>Quantity</w:t>
            </w:r>
          </w:p>
        </w:tc>
      </w:tr>
      <w:tr w:rsidR="00463BCE" w:rsidRPr="004A254E" w14:paraId="7B727EAB" w14:textId="77777777" w:rsidTr="006651BC">
        <w:tc>
          <w:tcPr>
            <w:tcW w:w="9039" w:type="dxa"/>
            <w:shd w:val="clear" w:color="auto" w:fill="auto"/>
          </w:tcPr>
          <w:p w14:paraId="7B727EA9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AA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AE" w14:textId="77777777" w:rsidTr="006651BC">
        <w:tc>
          <w:tcPr>
            <w:tcW w:w="9039" w:type="dxa"/>
            <w:shd w:val="clear" w:color="auto" w:fill="auto"/>
          </w:tcPr>
          <w:p w14:paraId="7B727EAC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AD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B1" w14:textId="77777777" w:rsidTr="006651BC">
        <w:tc>
          <w:tcPr>
            <w:tcW w:w="9039" w:type="dxa"/>
            <w:shd w:val="clear" w:color="auto" w:fill="auto"/>
          </w:tcPr>
          <w:p w14:paraId="7B727EAF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B0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B4" w14:textId="77777777" w:rsidTr="006651BC">
        <w:tc>
          <w:tcPr>
            <w:tcW w:w="9039" w:type="dxa"/>
            <w:shd w:val="clear" w:color="auto" w:fill="auto"/>
          </w:tcPr>
          <w:p w14:paraId="7B727EB2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B3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B7" w14:textId="77777777" w:rsidTr="006651BC">
        <w:tc>
          <w:tcPr>
            <w:tcW w:w="9039" w:type="dxa"/>
            <w:shd w:val="clear" w:color="auto" w:fill="auto"/>
          </w:tcPr>
          <w:p w14:paraId="7B727EB5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B6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BA" w14:textId="77777777" w:rsidTr="006651BC">
        <w:tc>
          <w:tcPr>
            <w:tcW w:w="9039" w:type="dxa"/>
            <w:shd w:val="clear" w:color="auto" w:fill="auto"/>
          </w:tcPr>
          <w:p w14:paraId="7B727EB8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B9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BD" w14:textId="77777777" w:rsidTr="006651BC">
        <w:tc>
          <w:tcPr>
            <w:tcW w:w="9039" w:type="dxa"/>
            <w:shd w:val="clear" w:color="auto" w:fill="auto"/>
          </w:tcPr>
          <w:p w14:paraId="7B727EBB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BC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C0" w14:textId="77777777" w:rsidTr="006651BC">
        <w:tc>
          <w:tcPr>
            <w:tcW w:w="9039" w:type="dxa"/>
            <w:shd w:val="clear" w:color="auto" w:fill="auto"/>
          </w:tcPr>
          <w:p w14:paraId="7B727EBE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BF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C3" w14:textId="77777777" w:rsidTr="006651BC">
        <w:tc>
          <w:tcPr>
            <w:tcW w:w="9039" w:type="dxa"/>
            <w:shd w:val="clear" w:color="auto" w:fill="auto"/>
          </w:tcPr>
          <w:p w14:paraId="7B727EC1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C2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C6" w14:textId="77777777" w:rsidTr="006651BC">
        <w:tc>
          <w:tcPr>
            <w:tcW w:w="9039" w:type="dxa"/>
            <w:shd w:val="clear" w:color="auto" w:fill="auto"/>
          </w:tcPr>
          <w:p w14:paraId="7B727EC4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C5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C9" w14:textId="77777777" w:rsidTr="006651BC">
        <w:tc>
          <w:tcPr>
            <w:tcW w:w="9039" w:type="dxa"/>
            <w:shd w:val="clear" w:color="auto" w:fill="auto"/>
          </w:tcPr>
          <w:p w14:paraId="7B727EC7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C8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CC" w14:textId="77777777" w:rsidTr="006651BC">
        <w:tc>
          <w:tcPr>
            <w:tcW w:w="9039" w:type="dxa"/>
            <w:shd w:val="clear" w:color="auto" w:fill="auto"/>
          </w:tcPr>
          <w:p w14:paraId="7B727ECA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CB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CF" w14:textId="77777777" w:rsidTr="006651BC">
        <w:tc>
          <w:tcPr>
            <w:tcW w:w="9039" w:type="dxa"/>
            <w:shd w:val="clear" w:color="auto" w:fill="auto"/>
          </w:tcPr>
          <w:p w14:paraId="7B727ECD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CE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D2" w14:textId="77777777" w:rsidTr="006651BC">
        <w:tc>
          <w:tcPr>
            <w:tcW w:w="9039" w:type="dxa"/>
            <w:shd w:val="clear" w:color="auto" w:fill="auto"/>
          </w:tcPr>
          <w:p w14:paraId="7B727ED0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D1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  <w:tr w:rsidR="00463BCE" w:rsidRPr="004A254E" w14:paraId="7B727ED5" w14:textId="77777777" w:rsidTr="006651BC">
        <w:tc>
          <w:tcPr>
            <w:tcW w:w="9039" w:type="dxa"/>
            <w:shd w:val="clear" w:color="auto" w:fill="auto"/>
          </w:tcPr>
          <w:p w14:paraId="7B727ED3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727ED4" w14:textId="77777777" w:rsidR="00463BCE" w:rsidRPr="004A254E" w:rsidRDefault="00463BCE" w:rsidP="006651BC">
            <w:pPr>
              <w:spacing w:after="0"/>
              <w:jc w:val="center"/>
              <w:rPr>
                <w:b/>
              </w:rPr>
            </w:pPr>
          </w:p>
        </w:tc>
      </w:tr>
    </w:tbl>
    <w:p w14:paraId="7B727ED6" w14:textId="77777777" w:rsidR="00463BCE" w:rsidRPr="004A254E" w:rsidRDefault="00463BCE" w:rsidP="00463BCE">
      <w:pPr>
        <w:spacing w:after="0"/>
        <w:jc w:val="center"/>
        <w:rPr>
          <w:b/>
        </w:rPr>
      </w:pPr>
    </w:p>
    <w:p w14:paraId="7B727ED7" w14:textId="0F88B2CB" w:rsidR="00DB10E2" w:rsidRDefault="00DF1E45" w:rsidP="00064D32">
      <w:pPr>
        <w:spacing w:after="0"/>
        <w:rPr>
          <w:rFonts w:ascii="Myriad Pro" w:hAnsi="Myriad Pro"/>
        </w:rPr>
      </w:pPr>
      <w:r w:rsidRPr="00DF1E45">
        <w:rPr>
          <w:rFonts w:ascii="Myriad Pro" w:hAnsi="Myriad Pro"/>
        </w:rPr>
        <w:t>Return Address:</w:t>
      </w:r>
    </w:p>
    <w:p w14:paraId="07659191" w14:textId="77777777" w:rsidR="00DF1E45" w:rsidRDefault="00DF1E45" w:rsidP="00064D32">
      <w:pPr>
        <w:spacing w:after="0"/>
        <w:rPr>
          <w:rFonts w:ascii="Myriad Pro" w:hAnsi="Myriad Pro"/>
        </w:rPr>
      </w:pPr>
    </w:p>
    <w:p w14:paraId="0DF66A5C" w14:textId="2FB260E1" w:rsidR="00DF1E45" w:rsidRDefault="00DF1E45" w:rsidP="00064D32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Goods Inwards</w:t>
      </w:r>
    </w:p>
    <w:p w14:paraId="25C0CC20" w14:textId="308AFCA8" w:rsidR="00DF1E45" w:rsidRDefault="00DF1E45" w:rsidP="00064D32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Avon Protection Systems Limited</w:t>
      </w:r>
    </w:p>
    <w:p w14:paraId="577C044C" w14:textId="3E849F42" w:rsidR="00DF1E45" w:rsidRDefault="00DF1E45" w:rsidP="00064D32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Hampton Park West</w:t>
      </w:r>
    </w:p>
    <w:p w14:paraId="74C3EF4A" w14:textId="4554E808" w:rsidR="00DF1E45" w:rsidRDefault="00DF1E45" w:rsidP="00064D32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Semington Road</w:t>
      </w:r>
    </w:p>
    <w:p w14:paraId="3DC9E05E" w14:textId="7DB253E4" w:rsidR="00DF1E45" w:rsidRDefault="00DF1E45" w:rsidP="00064D32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Melksham</w:t>
      </w:r>
    </w:p>
    <w:p w14:paraId="3FDCFA3D" w14:textId="7945437B" w:rsidR="00DF1E45" w:rsidRDefault="00DF1E45" w:rsidP="00064D32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SN12 6NB</w:t>
      </w:r>
    </w:p>
    <w:p w14:paraId="77D49B0D" w14:textId="77777777" w:rsidR="00DF1E45" w:rsidRDefault="00DF1E45" w:rsidP="00064D32">
      <w:pPr>
        <w:spacing w:after="0"/>
        <w:rPr>
          <w:rFonts w:ascii="Myriad Pro" w:hAnsi="Myriad Pro"/>
        </w:rPr>
      </w:pPr>
    </w:p>
    <w:p w14:paraId="59542DEE" w14:textId="4B5870A9" w:rsidR="00DF1E45" w:rsidRDefault="00DF1E45" w:rsidP="00064D32">
      <w:pPr>
        <w:spacing w:after="0"/>
        <w:rPr>
          <w:rFonts w:ascii="Myriad Pro" w:hAnsi="Myriad Pro"/>
        </w:rPr>
      </w:pPr>
      <w:r>
        <w:rPr>
          <w:rFonts w:ascii="Myriad Pro" w:hAnsi="Myriad Pro"/>
        </w:rPr>
        <w:t>United Kingdom</w:t>
      </w:r>
    </w:p>
    <w:p w14:paraId="281ADD71" w14:textId="77777777" w:rsidR="00DF1E45" w:rsidRDefault="00DF1E45" w:rsidP="00064D32">
      <w:pPr>
        <w:spacing w:after="0"/>
        <w:rPr>
          <w:rFonts w:ascii="Myriad Pro" w:hAnsi="Myriad Pro"/>
        </w:rPr>
      </w:pPr>
    </w:p>
    <w:p w14:paraId="1347E827" w14:textId="3BCE60E5" w:rsidR="00DF1E45" w:rsidRDefault="00DF1E45" w:rsidP="00064D32">
      <w:pPr>
        <w:spacing w:after="0"/>
        <w:rPr>
          <w:rFonts w:ascii="Myriad Pro" w:hAnsi="Myriad Pro"/>
          <w:u w:val="single"/>
        </w:rPr>
      </w:pPr>
      <w:r w:rsidRPr="00DF1E45">
        <w:rPr>
          <w:rFonts w:ascii="Myriad Pro" w:hAnsi="Myriad Pro"/>
          <w:u w:val="single"/>
        </w:rPr>
        <w:t>Check List</w:t>
      </w:r>
    </w:p>
    <w:p w14:paraId="6A88110D" w14:textId="77777777" w:rsidR="00DF1E45" w:rsidRDefault="00DF1E45" w:rsidP="00064D32">
      <w:pPr>
        <w:spacing w:after="0"/>
        <w:rPr>
          <w:rFonts w:ascii="Myriad Pro" w:hAnsi="Myriad Pro"/>
          <w:u w:val="single"/>
        </w:rPr>
      </w:pPr>
    </w:p>
    <w:p w14:paraId="05912BC3" w14:textId="0BF61541" w:rsidR="00DF1E45" w:rsidRDefault="00DF1E45" w:rsidP="00DF1E45">
      <w:pPr>
        <w:pStyle w:val="ListParagraph"/>
        <w:numPr>
          <w:ilvl w:val="0"/>
          <w:numId w:val="1"/>
        </w:numPr>
        <w:spacing w:after="0"/>
        <w:rPr>
          <w:rFonts w:ascii="Myriad Pro" w:hAnsi="Myriad Pro"/>
        </w:rPr>
      </w:pPr>
      <w:r w:rsidRPr="00DF1E45">
        <w:rPr>
          <w:rFonts w:ascii="Myriad Pro" w:hAnsi="Myriad Pro"/>
        </w:rPr>
        <w:t xml:space="preserve">Form signed and </w:t>
      </w:r>
      <w:proofErr w:type="gramStart"/>
      <w:r w:rsidRPr="00DF1E45">
        <w:rPr>
          <w:rFonts w:ascii="Myriad Pro" w:hAnsi="Myriad Pro"/>
        </w:rPr>
        <w:t>completed</w:t>
      </w:r>
      <w:proofErr w:type="gramEnd"/>
    </w:p>
    <w:p w14:paraId="5C18412C" w14:textId="272AFD9B" w:rsidR="00DF1E45" w:rsidRDefault="00DF1E45" w:rsidP="00DF1E45">
      <w:pPr>
        <w:pStyle w:val="ListParagraph"/>
        <w:numPr>
          <w:ilvl w:val="0"/>
          <w:numId w:val="1"/>
        </w:numPr>
        <w:spacing w:after="0"/>
        <w:rPr>
          <w:rFonts w:ascii="Myriad Pro" w:hAnsi="Myriad Pro"/>
        </w:rPr>
      </w:pPr>
      <w:r>
        <w:rPr>
          <w:rFonts w:ascii="Myriad Pro" w:hAnsi="Myriad Pro"/>
        </w:rPr>
        <w:t xml:space="preserve">Copy </w:t>
      </w:r>
      <w:proofErr w:type="gramStart"/>
      <w:r>
        <w:rPr>
          <w:rFonts w:ascii="Myriad Pro" w:hAnsi="Myriad Pro"/>
        </w:rPr>
        <w:t>emailed</w:t>
      </w:r>
      <w:proofErr w:type="gramEnd"/>
    </w:p>
    <w:p w14:paraId="0D264C3D" w14:textId="06CD7554" w:rsidR="00DF1E45" w:rsidRPr="00DF1E45" w:rsidRDefault="00DF1E45" w:rsidP="00DF1E45">
      <w:pPr>
        <w:pStyle w:val="ListParagraph"/>
        <w:numPr>
          <w:ilvl w:val="0"/>
          <w:numId w:val="1"/>
        </w:numPr>
        <w:spacing w:after="0"/>
        <w:rPr>
          <w:rFonts w:ascii="Myriad Pro" w:hAnsi="Myriad Pro"/>
        </w:rPr>
      </w:pPr>
      <w:r>
        <w:rPr>
          <w:rFonts w:ascii="Myriad Pro" w:hAnsi="Myriad Pro"/>
        </w:rPr>
        <w:t xml:space="preserve">Hard copy ready to fix on </w:t>
      </w:r>
      <w:proofErr w:type="gramStart"/>
      <w:r>
        <w:rPr>
          <w:rFonts w:ascii="Myriad Pro" w:hAnsi="Myriad Pro"/>
        </w:rPr>
        <w:t>packaging</w:t>
      </w:r>
      <w:proofErr w:type="gramEnd"/>
    </w:p>
    <w:sectPr w:rsidR="00DF1E45" w:rsidRPr="00DF1E45" w:rsidSect="00DF1E45">
      <w:headerReference w:type="default" r:id="rId12"/>
      <w:footerReference w:type="default" r:id="rId13"/>
      <w:pgSz w:w="11906" w:h="16838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7EDC" w14:textId="77777777" w:rsidR="005A1C73" w:rsidRDefault="005A1C73" w:rsidP="00656E29">
      <w:pPr>
        <w:spacing w:after="0" w:line="240" w:lineRule="auto"/>
      </w:pPr>
      <w:r>
        <w:separator/>
      </w:r>
    </w:p>
  </w:endnote>
  <w:endnote w:type="continuationSeparator" w:id="0">
    <w:p w14:paraId="7B727EDD" w14:textId="77777777" w:rsidR="005A1C73" w:rsidRDefault="005A1C73" w:rsidP="0065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7EDE" w14:textId="77777777" w:rsidR="00656E29" w:rsidRDefault="00656E29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E52E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E52E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B727EDF" w14:textId="77777777" w:rsidR="00656E29" w:rsidRDefault="00656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7EDA" w14:textId="77777777" w:rsidR="005A1C73" w:rsidRDefault="005A1C73" w:rsidP="00656E29">
      <w:pPr>
        <w:spacing w:after="0" w:line="240" w:lineRule="auto"/>
      </w:pPr>
      <w:r>
        <w:separator/>
      </w:r>
    </w:p>
  </w:footnote>
  <w:footnote w:type="continuationSeparator" w:id="0">
    <w:p w14:paraId="7B727EDB" w14:textId="77777777" w:rsidR="005A1C73" w:rsidRDefault="005A1C73" w:rsidP="0065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5F5C" w14:textId="77777777" w:rsidR="00E52D3E" w:rsidRDefault="00E52D3E">
    <w:pPr>
      <w:pStyle w:val="Header"/>
    </w:pPr>
  </w:p>
  <w:p w14:paraId="2CBA039E" w14:textId="75F53E9F" w:rsidR="00E52D3E" w:rsidRDefault="00E52D3E">
    <w:pPr>
      <w:pStyle w:val="Header"/>
    </w:pPr>
    <w:r>
      <w:rPr>
        <w:noProof/>
      </w:rPr>
      <w:drawing>
        <wp:inline distT="0" distB="0" distL="0" distR="0" wp14:anchorId="30FD7542" wp14:editId="068839E0">
          <wp:extent cx="1608604" cy="6286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15" cy="631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13C"/>
    <w:multiLevelType w:val="hybridMultilevel"/>
    <w:tmpl w:val="22F2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7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CD"/>
    <w:rsid w:val="000016C7"/>
    <w:rsid w:val="00016E24"/>
    <w:rsid w:val="00027A6E"/>
    <w:rsid w:val="00051D3A"/>
    <w:rsid w:val="00064D32"/>
    <w:rsid w:val="0007712F"/>
    <w:rsid w:val="00083E4F"/>
    <w:rsid w:val="000975DF"/>
    <w:rsid w:val="000D6F77"/>
    <w:rsid w:val="000E30BA"/>
    <w:rsid w:val="000F3643"/>
    <w:rsid w:val="00106922"/>
    <w:rsid w:val="0011516B"/>
    <w:rsid w:val="00142D77"/>
    <w:rsid w:val="00146EFB"/>
    <w:rsid w:val="0015126A"/>
    <w:rsid w:val="00174755"/>
    <w:rsid w:val="00182282"/>
    <w:rsid w:val="00182965"/>
    <w:rsid w:val="00183D07"/>
    <w:rsid w:val="001D286E"/>
    <w:rsid w:val="001D3E31"/>
    <w:rsid w:val="001E1CE7"/>
    <w:rsid w:val="001E7485"/>
    <w:rsid w:val="00242187"/>
    <w:rsid w:val="00271F24"/>
    <w:rsid w:val="00284E93"/>
    <w:rsid w:val="002C1A7A"/>
    <w:rsid w:val="002D379F"/>
    <w:rsid w:val="002E0847"/>
    <w:rsid w:val="002E32A3"/>
    <w:rsid w:val="002E641A"/>
    <w:rsid w:val="00324B7E"/>
    <w:rsid w:val="003275CB"/>
    <w:rsid w:val="00343B7D"/>
    <w:rsid w:val="003538AC"/>
    <w:rsid w:val="00361CC5"/>
    <w:rsid w:val="003716A2"/>
    <w:rsid w:val="00383FCD"/>
    <w:rsid w:val="00410B23"/>
    <w:rsid w:val="00436F4D"/>
    <w:rsid w:val="004512CF"/>
    <w:rsid w:val="00463BCE"/>
    <w:rsid w:val="004A11CD"/>
    <w:rsid w:val="004A2A91"/>
    <w:rsid w:val="004D0DB3"/>
    <w:rsid w:val="00544814"/>
    <w:rsid w:val="005523BF"/>
    <w:rsid w:val="00554696"/>
    <w:rsid w:val="005738A6"/>
    <w:rsid w:val="005A1C73"/>
    <w:rsid w:val="005B3537"/>
    <w:rsid w:val="005C3803"/>
    <w:rsid w:val="005E14E7"/>
    <w:rsid w:val="005E6567"/>
    <w:rsid w:val="00602C9A"/>
    <w:rsid w:val="006141CC"/>
    <w:rsid w:val="00656E29"/>
    <w:rsid w:val="006651BC"/>
    <w:rsid w:val="006830DD"/>
    <w:rsid w:val="006A5B0D"/>
    <w:rsid w:val="006E0975"/>
    <w:rsid w:val="00707C72"/>
    <w:rsid w:val="00724D96"/>
    <w:rsid w:val="007848D9"/>
    <w:rsid w:val="007A1578"/>
    <w:rsid w:val="007B1A27"/>
    <w:rsid w:val="007D3B77"/>
    <w:rsid w:val="007F55F9"/>
    <w:rsid w:val="00801DCF"/>
    <w:rsid w:val="00840AB3"/>
    <w:rsid w:val="00844FA1"/>
    <w:rsid w:val="008768AF"/>
    <w:rsid w:val="00883C19"/>
    <w:rsid w:val="008860D1"/>
    <w:rsid w:val="008A02FD"/>
    <w:rsid w:val="008A4059"/>
    <w:rsid w:val="008D3FFC"/>
    <w:rsid w:val="0090496D"/>
    <w:rsid w:val="00915A48"/>
    <w:rsid w:val="00953824"/>
    <w:rsid w:val="00954825"/>
    <w:rsid w:val="00965B16"/>
    <w:rsid w:val="009B0E84"/>
    <w:rsid w:val="009D166C"/>
    <w:rsid w:val="009D28D5"/>
    <w:rsid w:val="009E2CC5"/>
    <w:rsid w:val="009F1536"/>
    <w:rsid w:val="009F5083"/>
    <w:rsid w:val="00A0227C"/>
    <w:rsid w:val="00A03898"/>
    <w:rsid w:val="00A03D6D"/>
    <w:rsid w:val="00A16F5E"/>
    <w:rsid w:val="00A36A87"/>
    <w:rsid w:val="00A5788B"/>
    <w:rsid w:val="00A63B20"/>
    <w:rsid w:val="00A71212"/>
    <w:rsid w:val="00A73500"/>
    <w:rsid w:val="00A927F0"/>
    <w:rsid w:val="00A952E3"/>
    <w:rsid w:val="00AB36C1"/>
    <w:rsid w:val="00AD4ADE"/>
    <w:rsid w:val="00AE7E1D"/>
    <w:rsid w:val="00B418B2"/>
    <w:rsid w:val="00B62D32"/>
    <w:rsid w:val="00B83488"/>
    <w:rsid w:val="00BA69A0"/>
    <w:rsid w:val="00BD42E3"/>
    <w:rsid w:val="00BD4991"/>
    <w:rsid w:val="00BE305E"/>
    <w:rsid w:val="00BF0945"/>
    <w:rsid w:val="00C05261"/>
    <w:rsid w:val="00C15B7A"/>
    <w:rsid w:val="00C328C8"/>
    <w:rsid w:val="00C4200C"/>
    <w:rsid w:val="00C742F8"/>
    <w:rsid w:val="00C81EF5"/>
    <w:rsid w:val="00C87041"/>
    <w:rsid w:val="00CC568A"/>
    <w:rsid w:val="00CD515A"/>
    <w:rsid w:val="00CD6700"/>
    <w:rsid w:val="00CF19AB"/>
    <w:rsid w:val="00D042B9"/>
    <w:rsid w:val="00D26B97"/>
    <w:rsid w:val="00D31423"/>
    <w:rsid w:val="00D57F26"/>
    <w:rsid w:val="00D8167B"/>
    <w:rsid w:val="00D91ABE"/>
    <w:rsid w:val="00DB10E2"/>
    <w:rsid w:val="00DC0275"/>
    <w:rsid w:val="00DE52EA"/>
    <w:rsid w:val="00DF1E45"/>
    <w:rsid w:val="00E22707"/>
    <w:rsid w:val="00E2388A"/>
    <w:rsid w:val="00E24527"/>
    <w:rsid w:val="00E32DD1"/>
    <w:rsid w:val="00E4490E"/>
    <w:rsid w:val="00E52D3E"/>
    <w:rsid w:val="00E6621F"/>
    <w:rsid w:val="00E6682A"/>
    <w:rsid w:val="00E83010"/>
    <w:rsid w:val="00EA6F18"/>
    <w:rsid w:val="00EE40F7"/>
    <w:rsid w:val="00EE736E"/>
    <w:rsid w:val="00EF0F5B"/>
    <w:rsid w:val="00F55CF5"/>
    <w:rsid w:val="00F60DED"/>
    <w:rsid w:val="00F65CEA"/>
    <w:rsid w:val="00F87266"/>
    <w:rsid w:val="00FC0B6F"/>
    <w:rsid w:val="00FC7288"/>
    <w:rsid w:val="00FD6017"/>
    <w:rsid w:val="00FF0560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727E63"/>
  <w15:docId w15:val="{707EE768-D727-4F2F-A8E7-BA92491B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C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383FCD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490E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DB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872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E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6E29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6E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6E29"/>
    <w:rPr>
      <w:rFonts w:eastAsia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1E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acustomerservice@avon-protecti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03D4D3DFE764BB46C53E928BFAD94" ma:contentTypeVersion="17" ma:contentTypeDescription="Create a new document." ma:contentTypeScope="" ma:versionID="5c565dadfee18c2e0e43e7634be4ea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6757fa745b51f4d5235397bb8e0b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E2166-20C2-4026-821D-BC6B72A43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0F626-70BF-450B-B677-218A0404D916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06DB8D-307B-4BE0-AEF2-2DF680C118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5D1AF-29BA-4505-AD1B-43BFFAEDC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Rubber PLC</Company>
  <LinksUpToDate>false</LinksUpToDate>
  <CharactersWithSpaces>2076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mailto:helen.little@avon-rubber.com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Holland</dc:creator>
  <cp:lastModifiedBy>Helen Forrester</cp:lastModifiedBy>
  <cp:revision>2</cp:revision>
  <cp:lastPrinted>2011-10-19T14:03:00Z</cp:lastPrinted>
  <dcterms:created xsi:type="dcterms:W3CDTF">2024-03-25T15:44:00Z</dcterms:created>
  <dcterms:modified xsi:type="dcterms:W3CDTF">2024-03-25T15:44:00Z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0x01010025803D4D3DFE764BB46C53E928BFAD94</vt:lpwstr>
  </property>
  <property fmtid="{D5CDD505-2E9C-101B-9397-08002B2CF9AE}" pid="3" name="MSIP_Label_a0bb64fb-bbf0-41fc-a887-6afde5180ce8_Enabled">
    <vt:lpwstr>true</vt:lpwstr>
  </property>
  <property fmtid="{D5CDD505-2E9C-101B-9397-08002B2CF9AE}" pid="4" name="MSIP_Label_a0bb64fb-bbf0-41fc-a887-6afde5180ce8_SetDate">
    <vt:lpwstr>2024-02-09T09:36:26Z</vt:lpwstr>
  </property>
  <property fmtid="{D5CDD505-2E9C-101B-9397-08002B2CF9AE}" pid="5" name="MSIP_Label_a0bb64fb-bbf0-41fc-a887-6afde5180ce8_Method">
    <vt:lpwstr>Standard</vt:lpwstr>
  </property>
  <property fmtid="{D5CDD505-2E9C-101B-9397-08002B2CF9AE}" pid="6" name="MSIP_Label_a0bb64fb-bbf0-41fc-a887-6afde5180ce8_Name">
    <vt:lpwstr>Public</vt:lpwstr>
  </property>
  <property fmtid="{D5CDD505-2E9C-101B-9397-08002B2CF9AE}" pid="7" name="MSIP_Label_a0bb64fb-bbf0-41fc-a887-6afde5180ce8_SiteId">
    <vt:lpwstr>6dc7b939-cc37-48ea-8a66-1a6e6b4a775d</vt:lpwstr>
  </property>
  <property fmtid="{D5CDD505-2E9C-101B-9397-08002B2CF9AE}" pid="8" name="MSIP_Label_a0bb64fb-bbf0-41fc-a887-6afde5180ce8_ActionId">
    <vt:lpwstr>8a9aeefd-660a-4525-81d2-ea232a6f5d0c</vt:lpwstr>
  </property>
  <property fmtid="{D5CDD505-2E9C-101B-9397-08002B2CF9AE}" pid="9" name="MSIP_Label_a0bb64fb-bbf0-41fc-a887-6afde5180ce8_ContentBits">
    <vt:lpwstr>0</vt:lpwstr>
  </property>
</Properties>
</file>